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keepNext w:val="1"/>
        <w:keepLines w:val="1"/>
        <w:spacing w:after="240" w:before="240" w:line="240" w:lineRule="auto"/>
        <w:jc w:val="center"/>
        <w:rPr>
          <w:rFonts w:ascii="Arial" w:cs="Arial" w:eastAsia="Arial" w:hAnsi="Arial"/>
          <w:b w:val="1"/>
          <w:color w:val="000000"/>
          <w:sz w:val="18"/>
          <w:szCs w:val="18"/>
        </w:rPr>
      </w:pPr>
      <w:r w:rsidDel="00000000" w:rsidR="00000000" w:rsidRPr="00000000">
        <w:rPr>
          <w:rFonts w:ascii="Arial" w:cs="Arial" w:eastAsia="Arial" w:hAnsi="Arial"/>
          <w:b w:val="1"/>
          <w:sz w:val="18"/>
          <w:szCs w:val="18"/>
          <w:rtl w:val="0"/>
        </w:rPr>
        <w:t xml:space="preserve">RAPPORT DE VIOLATION DU CONTENU DE L'UTILISATEUR</w:t>
      </w:r>
      <w:r w:rsidDel="00000000" w:rsidR="00000000" w:rsidRPr="00000000">
        <w:rPr>
          <w:rtl w:val="0"/>
        </w:rPr>
      </w:r>
    </w:p>
    <w:p w:rsidR="00000000" w:rsidDel="00000000" w:rsidP="00000000" w:rsidRDefault="00000000" w:rsidRPr="00000000" w14:paraId="00000002">
      <w:pPr>
        <w:keepNext w:val="1"/>
        <w:keepLines w:val="1"/>
        <w:spacing w:after="0" w:before="120" w:line="240" w:lineRule="auto"/>
        <w:rPr>
          <w:rFonts w:ascii="Arial" w:cs="Arial" w:eastAsia="Arial" w:hAnsi="Arial"/>
          <w:color w:val="000000"/>
          <w:sz w:val="18"/>
          <w:szCs w:val="18"/>
        </w:rPr>
      </w:pPr>
      <w:r w:rsidDel="00000000" w:rsidR="00000000" w:rsidRPr="00000000">
        <w:rPr>
          <w:rFonts w:ascii="Arial" w:cs="Arial" w:eastAsia="Arial" w:hAnsi="Arial"/>
          <w:sz w:val="18"/>
          <w:szCs w:val="18"/>
          <w:rtl w:val="0"/>
        </w:rPr>
        <w:t xml:space="preserve">Nom ou société du plaignant:</w:t>
      </w:r>
      <w:r w:rsidDel="00000000" w:rsidR="00000000" w:rsidRPr="00000000">
        <w:rPr>
          <w:rFonts w:ascii="Arial" w:cs="Arial" w:eastAsia="Arial" w:hAnsi="Arial"/>
          <w:color w:val="000000"/>
          <w:sz w:val="18"/>
          <w:szCs w:val="18"/>
          <w:rtl w:val="0"/>
        </w:rPr>
        <w:t xml:space="preserve"> ..................................................................................................</w:t>
      </w:r>
    </w:p>
    <w:p w:rsidR="00000000" w:rsidDel="00000000" w:rsidP="00000000" w:rsidRDefault="00000000" w:rsidRPr="00000000" w14:paraId="00000003">
      <w:pPr>
        <w:keepNext w:val="1"/>
        <w:keepLines w:val="1"/>
        <w:spacing w:after="0" w:before="120" w:line="240" w:lineRule="auto"/>
        <w:rPr>
          <w:rFonts w:ascii="Arial" w:cs="Arial" w:eastAsia="Arial" w:hAnsi="Arial"/>
          <w:color w:val="000000"/>
          <w:sz w:val="18"/>
          <w:szCs w:val="18"/>
        </w:rPr>
      </w:pPr>
      <w:r w:rsidDel="00000000" w:rsidR="00000000" w:rsidRPr="00000000">
        <w:rPr>
          <w:rFonts w:ascii="Arial" w:cs="Arial" w:eastAsia="Arial" w:hAnsi="Arial"/>
          <w:sz w:val="18"/>
          <w:szCs w:val="18"/>
          <w:rtl w:val="0"/>
        </w:rPr>
        <w:t xml:space="preserve">Adresse e-mail:</w:t>
      </w:r>
      <w:r w:rsidDel="00000000" w:rsidR="00000000" w:rsidRPr="00000000">
        <w:rPr>
          <w:rFonts w:ascii="Arial" w:cs="Arial" w:eastAsia="Arial" w:hAnsi="Arial"/>
          <w:color w:val="000000"/>
          <w:sz w:val="18"/>
          <w:szCs w:val="18"/>
          <w:rtl w:val="0"/>
        </w:rPr>
        <w:t xml:space="preserve">.............................................................................................................................................</w:t>
      </w:r>
    </w:p>
    <w:p w:rsidR="00000000" w:rsidDel="00000000" w:rsidP="00000000" w:rsidRDefault="00000000" w:rsidRPr="00000000" w14:paraId="00000004">
      <w:pPr>
        <w:keepNext w:val="1"/>
        <w:keepLines w:val="1"/>
        <w:spacing w:after="240" w:before="240" w:line="240" w:lineRule="auto"/>
        <w:jc w:val="both"/>
        <w:rPr>
          <w:rFonts w:ascii="Lato" w:cs="Lato" w:eastAsia="Lato" w:hAnsi="Lato"/>
          <w:b w:val="1"/>
        </w:rPr>
      </w:pPr>
      <w:r w:rsidDel="00000000" w:rsidR="00000000" w:rsidRPr="00000000">
        <w:rPr>
          <w:rFonts w:ascii="Arial" w:cs="Arial" w:eastAsia="Arial" w:hAnsi="Arial"/>
          <w:sz w:val="18"/>
          <w:szCs w:val="18"/>
          <w:rtl w:val="0"/>
        </w:rPr>
        <w:t xml:space="preserve">En soumettant ce formulaire, vous déclarez que </w:t>
      </w:r>
      <w:r w:rsidDel="00000000" w:rsidR="00000000" w:rsidRPr="00000000">
        <w:rPr>
          <w:rFonts w:ascii="Arial" w:cs="Arial" w:eastAsia="Arial" w:hAnsi="Arial"/>
          <w:b w:val="1"/>
          <w:sz w:val="18"/>
          <w:szCs w:val="18"/>
          <w:rtl w:val="0"/>
        </w:rPr>
        <w:t xml:space="preserve">les informations et les allégations contenues dans le rapport sont exactes et complètes et qu'elles nous ont été fournies et communiquées de bonne foi.</w:t>
      </w:r>
      <w:r w:rsidDel="00000000" w:rsidR="00000000" w:rsidRPr="00000000">
        <w:rPr>
          <w:rtl w:val="0"/>
        </w:rPr>
      </w:r>
    </w:p>
    <w:tbl>
      <w:tblPr>
        <w:tblStyle w:val="Table1"/>
        <w:tblW w:w="9056.0" w:type="dxa"/>
        <w:jc w:val="center"/>
        <w:tblBorders>
          <w:top w:color="000001" w:space="0" w:sz="4" w:val="single"/>
          <w:left w:color="000001" w:space="0" w:sz="4" w:val="single"/>
          <w:bottom w:color="000001" w:space="0" w:sz="4" w:val="single"/>
          <w:right w:color="000001" w:space="0" w:sz="4" w:val="single"/>
          <w:insideH w:color="000001" w:space="0" w:sz="4" w:val="single"/>
          <w:insideV w:color="000001" w:space="0" w:sz="4" w:val="single"/>
        </w:tblBorders>
        <w:tblLayout w:type="fixed"/>
        <w:tblLook w:val="0000"/>
      </w:tblPr>
      <w:tblGrid>
        <w:gridCol w:w="9056"/>
        <w:tblGridChange w:id="0">
          <w:tblGrid>
            <w:gridCol w:w="9056"/>
          </w:tblGrid>
        </w:tblGridChange>
      </w:tblGrid>
      <w:tr>
        <w:trPr>
          <w:cantSplit w:val="0"/>
          <w:tblHeader w:val="0"/>
        </w:trPr>
        <w:tc>
          <w:tcPr>
            <w:tcBorders>
              <w:top w:color="000001" w:space="0" w:sz="4" w:val="single"/>
              <w:left w:color="000001" w:space="0" w:sz="4" w:val="single"/>
              <w:bottom w:color="000001" w:space="0" w:sz="4" w:val="single"/>
              <w:right w:color="000001" w:space="0" w:sz="4" w:val="single"/>
            </w:tcBorders>
            <w:shd w:fill="c00000" w:val="clear"/>
            <w:vAlign w:val="center"/>
          </w:tcPr>
          <w:p w:rsidR="00000000" w:rsidDel="00000000" w:rsidP="00000000" w:rsidRDefault="00000000" w:rsidRPr="00000000" w14:paraId="00000005">
            <w:pPr>
              <w:keepNext w:val="1"/>
              <w:keepLines w:val="1"/>
              <w:spacing w:line="240" w:lineRule="auto"/>
              <w:jc w:val="center"/>
              <w:rPr>
                <w:rFonts w:ascii="Arial" w:cs="Arial" w:eastAsia="Arial" w:hAnsi="Arial"/>
                <w:b w:val="1"/>
                <w:i w:val="1"/>
                <w:color w:val="ffffff"/>
                <w:sz w:val="18"/>
                <w:szCs w:val="18"/>
              </w:rPr>
            </w:pPr>
            <w:r w:rsidDel="00000000" w:rsidR="00000000" w:rsidRPr="00000000">
              <w:rPr>
                <w:rFonts w:ascii="Arial" w:cs="Arial" w:eastAsia="Arial" w:hAnsi="Arial"/>
                <w:b w:val="1"/>
                <w:i w:val="1"/>
                <w:color w:val="ffffff"/>
                <w:sz w:val="18"/>
                <w:szCs w:val="18"/>
                <w:rtl w:val="0"/>
              </w:rPr>
              <w:t xml:space="preserve">Indiquer la raison du rapport (marquer "X" dans la case sélectionnée)</w:t>
            </w:r>
          </w:p>
        </w:tc>
      </w:tr>
      <w:tr>
        <w:trPr>
          <w:cantSplit w:val="0"/>
          <w:tblHeader w:val="0"/>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006">
            <w:pPr>
              <w:shd w:fill="ffffff" w:val="clear"/>
              <w:spacing w:after="120" w:before="120" w:line="240" w:lineRule="auto"/>
              <w:ind w:left="121" w:righ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 Le contenu ne correspond pas au sujet d'un module thématique ou d'un groupe d'intérêt particulier;</w:t>
            </w:r>
          </w:p>
          <w:p w:rsidR="00000000" w:rsidDel="00000000" w:rsidP="00000000" w:rsidRDefault="00000000" w:rsidRPr="00000000" w14:paraId="00000007">
            <w:pPr>
              <w:shd w:fill="ffffff" w:val="clear"/>
              <w:spacing w:after="120" w:before="0" w:line="240" w:lineRule="auto"/>
              <w:ind w:left="121" w:righ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 Le contenu reproduit des documents déjà publiés sur le service dans le cadre du même module thématique ou groupe d'intérêt;</w:t>
            </w:r>
          </w:p>
          <w:p w:rsidR="00000000" w:rsidDel="00000000" w:rsidP="00000000" w:rsidRDefault="00000000" w:rsidRPr="00000000" w14:paraId="00000008">
            <w:pPr>
              <w:shd w:fill="ffffff" w:val="clear"/>
              <w:spacing w:after="120" w:before="0" w:line="240" w:lineRule="auto"/>
              <w:ind w:left="121" w:righ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 Le contenu les questions techniques liées au fonctionnement de BedBooking;</w:t>
            </w:r>
          </w:p>
          <w:p w:rsidR="00000000" w:rsidDel="00000000" w:rsidP="00000000" w:rsidRDefault="00000000" w:rsidRPr="00000000" w14:paraId="00000009">
            <w:pPr>
              <w:shd w:fill="ffffff" w:val="clear"/>
              <w:spacing w:after="120" w:before="0" w:line="240" w:lineRule="auto"/>
              <w:ind w:left="121" w:righ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 Le contenu contient des hyperliens ou d'autres contenus qualifiés de spam;</w:t>
            </w:r>
          </w:p>
          <w:p w:rsidR="00000000" w:rsidDel="00000000" w:rsidP="00000000" w:rsidRDefault="00000000" w:rsidRPr="00000000" w14:paraId="0000000A">
            <w:pPr>
              <w:shd w:fill="ffffff" w:val="clear"/>
              <w:spacing w:after="120" w:before="0" w:line="240" w:lineRule="auto"/>
              <w:ind w:left="121" w:righ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 Le contenu sert à gérer une activité concurrente de celle de l'opérateur, telle que la promotion d'activités commerciales concurrentielles;</w:t>
            </w:r>
          </w:p>
          <w:p w:rsidR="00000000" w:rsidDel="00000000" w:rsidP="00000000" w:rsidRDefault="00000000" w:rsidRPr="00000000" w14:paraId="0000000B">
            <w:pPr>
              <w:shd w:fill="ffffff" w:val="clear"/>
              <w:spacing w:after="120" w:before="0" w:line="240" w:lineRule="auto"/>
              <w:ind w:left="121" w:righ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 Le contenu sert à mener des actions publicitaires, promotionnelles ou de marketing non autorisées, notamment en publiant des annonces, en vendant ou en promouvant des produits, des services, des projets ou des collectes de fonds;</w:t>
            </w:r>
          </w:p>
          <w:p w:rsidR="00000000" w:rsidDel="00000000" w:rsidP="00000000" w:rsidRDefault="00000000" w:rsidRPr="00000000" w14:paraId="0000000C">
            <w:pPr>
              <w:shd w:fill="ffffff" w:val="clear"/>
              <w:spacing w:after="120" w:before="0" w:line="240" w:lineRule="auto"/>
              <w:ind w:left="121" w:righ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 Le contenu sert à mener des actions interdites par la loi, c'est-à-dire des tentatives de fraude et d'extorsion de ressources financières auprès d'autres utilisateurs;</w:t>
            </w:r>
          </w:p>
          <w:p w:rsidR="00000000" w:rsidDel="00000000" w:rsidP="00000000" w:rsidRDefault="00000000" w:rsidRPr="00000000" w14:paraId="0000000D">
            <w:pPr>
              <w:shd w:fill="ffffff" w:val="clear"/>
              <w:spacing w:after="120" w:before="0" w:line="240" w:lineRule="auto"/>
              <w:ind w:left="121" w:righ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 Le contenu incite à la violence contre tout être vivant, y compris les animaux, ou applaudit une telle violence;</w:t>
            </w:r>
          </w:p>
          <w:p w:rsidR="00000000" w:rsidDel="00000000" w:rsidP="00000000" w:rsidRDefault="00000000" w:rsidRPr="00000000" w14:paraId="0000000E">
            <w:pPr>
              <w:shd w:fill="ffffff" w:val="clear"/>
              <w:spacing w:after="120" w:before="0" w:line="240" w:lineRule="auto"/>
              <w:ind w:left="121" w:righ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 Le contenu promouvoir toute forme de gouvernement fasciste ou autre forme de gouvernement totalitaire;</w:t>
            </w:r>
          </w:p>
          <w:p w:rsidR="00000000" w:rsidDel="00000000" w:rsidP="00000000" w:rsidRDefault="00000000" w:rsidRPr="00000000" w14:paraId="0000000F">
            <w:pPr>
              <w:shd w:fill="ffffff" w:val="clear"/>
              <w:spacing w:after="120" w:before="0" w:line="240" w:lineRule="auto"/>
              <w:ind w:left="121" w:right="0" w:firstLine="0"/>
              <w:rPr/>
            </w:pPr>
            <w:r w:rsidDel="00000000" w:rsidR="00000000" w:rsidRPr="00000000">
              <w:rPr>
                <w:rFonts w:ascii="Arial" w:cs="Arial" w:eastAsia="Arial" w:hAnsi="Arial"/>
                <w:sz w:val="18"/>
                <w:szCs w:val="18"/>
                <w:rtl w:val="0"/>
              </w:rPr>
              <w:t xml:space="preserve">□ Le contenu incite à la haine fondée sur le sexe, les différences sexuelles, nationales, ethniques, raciales ou religieuses ou sur l'absence de religion, ou applaudit à cette haine;</w:t>
            </w:r>
            <w:r w:rsidDel="00000000" w:rsidR="00000000" w:rsidRPr="00000000">
              <w:rPr>
                <w:rtl w:val="0"/>
              </w:rPr>
            </w:r>
          </w:p>
          <w:p w:rsidR="00000000" w:rsidDel="00000000" w:rsidP="00000000" w:rsidRDefault="00000000" w:rsidRPr="00000000" w14:paraId="00000010">
            <w:pPr>
              <w:shd w:fill="ffffff" w:val="clear"/>
              <w:spacing w:after="120" w:before="0" w:line="240" w:lineRule="auto"/>
              <w:ind w:left="121" w:right="0" w:firstLine="0"/>
              <w:rPr/>
            </w:pPr>
            <w:r w:rsidDel="00000000" w:rsidR="00000000" w:rsidRPr="00000000">
              <w:rPr>
                <w:rFonts w:ascii="Arial" w:cs="Arial" w:eastAsia="Arial" w:hAnsi="Arial"/>
                <w:sz w:val="18"/>
                <w:szCs w:val="18"/>
                <w:rtl w:val="0"/>
              </w:rPr>
              <w:t xml:space="preserve">□ Le contenu diffamer un groupe de personnes ou des personnes individuelles en raison de leur identité sexuelle, sexuelle, nationale, ethnique, raciale, religieuse ou de leur absence de religion;</w:t>
            </w:r>
            <w:r w:rsidDel="00000000" w:rsidR="00000000" w:rsidRPr="00000000">
              <w:rPr>
                <w:rtl w:val="0"/>
              </w:rPr>
            </w:r>
          </w:p>
          <w:p w:rsidR="00000000" w:rsidDel="00000000" w:rsidP="00000000" w:rsidRDefault="00000000" w:rsidRPr="00000000" w14:paraId="00000011">
            <w:pPr>
              <w:shd w:fill="ffffff" w:val="clear"/>
              <w:spacing w:after="120" w:before="0" w:line="240" w:lineRule="auto"/>
              <w:ind w:left="121" w:right="0" w:firstLine="0"/>
              <w:rPr/>
            </w:pPr>
            <w:r w:rsidDel="00000000" w:rsidR="00000000" w:rsidRPr="00000000">
              <w:rPr>
                <w:rFonts w:ascii="Arial" w:cs="Arial" w:eastAsia="Arial" w:hAnsi="Arial"/>
                <w:sz w:val="18"/>
                <w:szCs w:val="18"/>
                <w:rtl w:val="0"/>
              </w:rPr>
              <w:t xml:space="preserve">□ Le contenu contient des contenus de nature machiste ou misogyne, ainsi que des caractéristiques de discrimination fondée sur le sexe;</w:t>
            </w:r>
            <w:r w:rsidDel="00000000" w:rsidR="00000000" w:rsidRPr="00000000">
              <w:rPr>
                <w:rtl w:val="0"/>
              </w:rPr>
            </w:r>
          </w:p>
          <w:p w:rsidR="00000000" w:rsidDel="00000000" w:rsidP="00000000" w:rsidRDefault="00000000" w:rsidRPr="00000000" w14:paraId="00000012">
            <w:pPr>
              <w:shd w:fill="ffffff" w:val="clear"/>
              <w:spacing w:after="120" w:before="0" w:line="240" w:lineRule="auto"/>
              <w:ind w:left="121" w:right="0" w:firstLine="0"/>
              <w:rPr/>
            </w:pPr>
            <w:r w:rsidDel="00000000" w:rsidR="00000000" w:rsidRPr="00000000">
              <w:rPr>
                <w:rFonts w:ascii="Arial" w:cs="Arial" w:eastAsia="Arial" w:hAnsi="Arial"/>
                <w:sz w:val="18"/>
                <w:szCs w:val="18"/>
                <w:rtl w:val="0"/>
              </w:rPr>
              <w:t xml:space="preserve">□ Le contenu diffamer ou insulter un tiers;</w:t>
            </w:r>
            <w:r w:rsidDel="00000000" w:rsidR="00000000" w:rsidRPr="00000000">
              <w:rPr>
                <w:rtl w:val="0"/>
              </w:rPr>
            </w:r>
          </w:p>
          <w:p w:rsidR="00000000" w:rsidDel="00000000" w:rsidP="00000000" w:rsidRDefault="00000000" w:rsidRPr="00000000" w14:paraId="00000013">
            <w:pPr>
              <w:shd w:fill="ffffff" w:val="clear"/>
              <w:spacing w:after="120" w:before="0" w:line="240" w:lineRule="auto"/>
              <w:ind w:left="121" w:right="0" w:firstLine="0"/>
              <w:rPr/>
            </w:pPr>
            <w:r w:rsidDel="00000000" w:rsidR="00000000" w:rsidRPr="00000000">
              <w:rPr>
                <w:rFonts w:ascii="Arial" w:cs="Arial" w:eastAsia="Arial" w:hAnsi="Arial"/>
                <w:sz w:val="18"/>
                <w:szCs w:val="18"/>
                <w:rtl w:val="0"/>
              </w:rPr>
              <w:t xml:space="preserve">□ Le contenu viole les droits personnels d'un tiers;</w:t>
            </w:r>
            <w:r w:rsidDel="00000000" w:rsidR="00000000" w:rsidRPr="00000000">
              <w:rPr>
                <w:rtl w:val="0"/>
              </w:rPr>
            </w:r>
          </w:p>
          <w:p w:rsidR="00000000" w:rsidDel="00000000" w:rsidP="00000000" w:rsidRDefault="00000000" w:rsidRPr="00000000" w14:paraId="00000014">
            <w:pPr>
              <w:shd w:fill="ffffff" w:val="clear"/>
              <w:spacing w:after="120" w:before="0" w:line="240" w:lineRule="auto"/>
              <w:ind w:left="121" w:right="0" w:firstLine="0"/>
              <w:rPr/>
            </w:pPr>
            <w:r w:rsidDel="00000000" w:rsidR="00000000" w:rsidRPr="00000000">
              <w:rPr>
                <w:rFonts w:ascii="Arial" w:cs="Arial" w:eastAsia="Arial" w:hAnsi="Arial"/>
                <w:sz w:val="18"/>
                <w:szCs w:val="18"/>
                <w:rtl w:val="0"/>
              </w:rPr>
              <w:t xml:space="preserve">□ Le contenu viole les droits d'auteur d'un tiers;</w:t>
            </w:r>
            <w:r w:rsidDel="00000000" w:rsidR="00000000" w:rsidRPr="00000000">
              <w:rPr>
                <w:rtl w:val="0"/>
              </w:rPr>
            </w:r>
          </w:p>
          <w:p w:rsidR="00000000" w:rsidDel="00000000" w:rsidP="00000000" w:rsidRDefault="00000000" w:rsidRPr="00000000" w14:paraId="00000015">
            <w:pPr>
              <w:shd w:fill="ffffff" w:val="clear"/>
              <w:spacing w:after="120" w:before="0" w:line="240" w:lineRule="auto"/>
              <w:ind w:left="121" w:right="0" w:firstLine="0"/>
              <w:rPr/>
            </w:pPr>
            <w:r w:rsidDel="00000000" w:rsidR="00000000" w:rsidRPr="00000000">
              <w:rPr>
                <w:rFonts w:ascii="Arial" w:cs="Arial" w:eastAsia="Arial" w:hAnsi="Arial"/>
                <w:sz w:val="18"/>
                <w:szCs w:val="18"/>
                <w:rtl w:val="0"/>
              </w:rPr>
              <w:t xml:space="preserve">□ Le contenu contient des blasphèmes ou d'autres contenus à caractère offensant;</w:t>
            </w:r>
            <w:r w:rsidDel="00000000" w:rsidR="00000000" w:rsidRPr="00000000">
              <w:rPr>
                <w:rtl w:val="0"/>
              </w:rPr>
            </w:r>
          </w:p>
          <w:p w:rsidR="00000000" w:rsidDel="00000000" w:rsidP="00000000" w:rsidRDefault="00000000" w:rsidRPr="00000000" w14:paraId="00000016">
            <w:pPr>
              <w:shd w:fill="ffffff" w:val="clear"/>
              <w:spacing w:after="120" w:before="0" w:line="240" w:lineRule="auto"/>
              <w:ind w:left="121" w:right="0" w:firstLine="0"/>
              <w:rPr/>
            </w:pPr>
            <w:r w:rsidDel="00000000" w:rsidR="00000000" w:rsidRPr="00000000">
              <w:rPr>
                <w:rFonts w:ascii="Arial" w:cs="Arial" w:eastAsia="Arial" w:hAnsi="Arial"/>
                <w:sz w:val="18"/>
                <w:szCs w:val="18"/>
                <w:rtl w:val="0"/>
              </w:rPr>
              <w:t xml:space="preserve">□ Le contenu incite à un comportement dangereux ou applaudit un tel comportement;</w:t>
            </w:r>
            <w:r w:rsidDel="00000000" w:rsidR="00000000" w:rsidRPr="00000000">
              <w:rPr>
                <w:rtl w:val="0"/>
              </w:rPr>
            </w:r>
          </w:p>
          <w:p w:rsidR="00000000" w:rsidDel="00000000" w:rsidP="00000000" w:rsidRDefault="00000000" w:rsidRPr="00000000" w14:paraId="00000017">
            <w:pPr>
              <w:shd w:fill="ffffff" w:val="clear"/>
              <w:spacing w:after="120" w:before="0" w:line="240" w:lineRule="auto"/>
              <w:ind w:left="121" w:right="0" w:firstLine="0"/>
              <w:rPr/>
            </w:pPr>
            <w:r w:rsidDel="00000000" w:rsidR="00000000" w:rsidRPr="00000000">
              <w:rPr>
                <w:rFonts w:ascii="Arial" w:cs="Arial" w:eastAsia="Arial" w:hAnsi="Arial"/>
                <w:sz w:val="18"/>
                <w:szCs w:val="18"/>
                <w:rtl w:val="0"/>
              </w:rPr>
              <w:t xml:space="preserve">□ Le contenu insulte les sentiments religieux;</w:t>
            </w:r>
            <w:r w:rsidDel="00000000" w:rsidR="00000000" w:rsidRPr="00000000">
              <w:rPr>
                <w:rtl w:val="0"/>
              </w:rPr>
            </w:r>
          </w:p>
          <w:p w:rsidR="00000000" w:rsidDel="00000000" w:rsidP="00000000" w:rsidRDefault="00000000" w:rsidRPr="00000000" w14:paraId="00000018">
            <w:pPr>
              <w:shd w:fill="ffffff" w:val="clear"/>
              <w:spacing w:after="120" w:before="0" w:line="240" w:lineRule="auto"/>
              <w:ind w:left="121" w:right="0" w:firstLine="0"/>
              <w:rPr/>
            </w:pPr>
            <w:r w:rsidDel="00000000" w:rsidR="00000000" w:rsidRPr="00000000">
              <w:rPr>
                <w:rFonts w:ascii="Arial" w:cs="Arial" w:eastAsia="Arial" w:hAnsi="Arial"/>
                <w:sz w:val="18"/>
                <w:szCs w:val="18"/>
                <w:rtl w:val="0"/>
              </w:rPr>
              <w:t xml:space="preserve">□ Le contenu peuvent gêner les autres utilisateurs, notamment par manque d'empathie ou de respect à l'égard des autres utilisateurs;</w:t>
            </w:r>
            <w:r w:rsidDel="00000000" w:rsidR="00000000" w:rsidRPr="00000000">
              <w:rPr>
                <w:rtl w:val="0"/>
              </w:rPr>
            </w:r>
          </w:p>
          <w:p w:rsidR="00000000" w:rsidDel="00000000" w:rsidP="00000000" w:rsidRDefault="00000000" w:rsidRPr="00000000" w14:paraId="00000019">
            <w:pPr>
              <w:shd w:fill="ffffff" w:val="clear"/>
              <w:spacing w:after="120" w:before="0" w:line="240" w:lineRule="auto"/>
              <w:ind w:left="121" w:right="0" w:firstLine="0"/>
              <w:rPr>
                <w:i w:val="1"/>
              </w:rPr>
            </w:pPr>
            <w:r w:rsidDel="00000000" w:rsidR="00000000" w:rsidRPr="00000000">
              <w:rPr>
                <w:rFonts w:ascii="Arial" w:cs="Arial" w:eastAsia="Arial" w:hAnsi="Arial"/>
                <w:sz w:val="18"/>
                <w:szCs w:val="18"/>
                <w:rtl w:val="0"/>
              </w:rPr>
              <w:t xml:space="preserve">□ Le contenu enfreint l'ordre juridique en vigueur ou les bonnes manières d'une manière qui n'est pas spécifiée ci-dessus : ..................................... </w:t>
            </w:r>
            <w:r w:rsidDel="00000000" w:rsidR="00000000" w:rsidRPr="00000000">
              <w:rPr>
                <w:rFonts w:ascii="Arial" w:cs="Arial" w:eastAsia="Arial" w:hAnsi="Arial"/>
                <w:i w:val="1"/>
                <w:sz w:val="18"/>
                <w:szCs w:val="18"/>
                <w:rtl w:val="0"/>
              </w:rPr>
              <w:t xml:space="preserve">(préciser la raison)</w:t>
            </w:r>
            <w:r w:rsidDel="00000000" w:rsidR="00000000" w:rsidRPr="00000000">
              <w:rPr>
                <w:rtl w:val="0"/>
              </w:rPr>
            </w:r>
          </w:p>
        </w:tc>
      </w:tr>
      <w:tr>
        <w:trPr>
          <w:cantSplit w:val="0"/>
          <w:tblHeader w:val="0"/>
        </w:trPr>
        <w:tc>
          <w:tcPr>
            <w:tcBorders>
              <w:top w:color="000001" w:space="0" w:sz="4" w:val="single"/>
              <w:left w:color="000001" w:space="0" w:sz="4" w:val="single"/>
              <w:bottom w:color="000001" w:space="0" w:sz="4" w:val="single"/>
              <w:right w:color="000001" w:space="0" w:sz="4" w:val="single"/>
            </w:tcBorders>
            <w:shd w:fill="c00000" w:val="clear"/>
            <w:vAlign w:val="center"/>
          </w:tcPr>
          <w:p w:rsidR="00000000" w:rsidDel="00000000" w:rsidP="00000000" w:rsidRDefault="00000000" w:rsidRPr="00000000" w14:paraId="0000001A">
            <w:pPr>
              <w:keepNext w:val="1"/>
              <w:keepLines w:val="1"/>
              <w:spacing w:line="240" w:lineRule="auto"/>
              <w:jc w:val="center"/>
              <w:rPr>
                <w:rFonts w:ascii="Arial" w:cs="Arial" w:eastAsia="Arial" w:hAnsi="Arial"/>
                <w:b w:val="1"/>
                <w:i w:val="1"/>
                <w:color w:val="ffffff"/>
                <w:sz w:val="18"/>
                <w:szCs w:val="18"/>
              </w:rPr>
            </w:pPr>
            <w:r w:rsidDel="00000000" w:rsidR="00000000" w:rsidRPr="00000000">
              <w:rPr>
                <w:rFonts w:ascii="Arial" w:cs="Arial" w:eastAsia="Arial" w:hAnsi="Arial"/>
                <w:b w:val="1"/>
                <w:i w:val="1"/>
                <w:color w:val="ffffff"/>
                <w:sz w:val="18"/>
                <w:szCs w:val="18"/>
                <w:rtl w:val="0"/>
              </w:rPr>
              <w:t xml:space="preserve">Collez ci-dessous l'URL où se trouve le contenu que vous signalez.</w:t>
            </w:r>
          </w:p>
          <w:p w:rsidR="00000000" w:rsidDel="00000000" w:rsidP="00000000" w:rsidRDefault="00000000" w:rsidRPr="00000000" w14:paraId="0000001B">
            <w:pPr>
              <w:keepNext w:val="1"/>
              <w:keepLines w:val="1"/>
              <w:spacing w:line="240" w:lineRule="auto"/>
              <w:jc w:val="center"/>
              <w:rPr>
                <w:rFonts w:ascii="Arial" w:cs="Arial" w:eastAsia="Arial" w:hAnsi="Arial"/>
                <w:b w:val="1"/>
                <w:i w:val="1"/>
                <w:color w:val="ffffff"/>
                <w:sz w:val="18"/>
                <w:szCs w:val="18"/>
              </w:rPr>
            </w:pPr>
            <w:r w:rsidDel="00000000" w:rsidR="00000000" w:rsidRPr="00000000">
              <w:rPr>
                <w:rFonts w:ascii="Arial" w:cs="Arial" w:eastAsia="Arial" w:hAnsi="Arial"/>
                <w:b w:val="1"/>
                <w:i w:val="1"/>
                <w:color w:val="ffffff"/>
                <w:sz w:val="18"/>
                <w:szCs w:val="18"/>
                <w:rtl w:val="0"/>
              </w:rPr>
              <w:t xml:space="preserve">Si vous ne connaissez pas l'URL, fournissez d'autres données ou descriptions qui nous permettent de localiser le contenu.</w:t>
            </w:r>
          </w:p>
        </w:tc>
      </w:tr>
      <w:tr>
        <w:trPr>
          <w:cantSplit w:val="0"/>
          <w:tblHeader w:val="0"/>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01C">
            <w:pPr>
              <w:keepNext w:val="1"/>
              <w:keepLines w:val="1"/>
              <w:spacing w:after="0" w:before="240" w:line="240" w:lineRule="auto"/>
              <w:rPr>
                <w:rFonts w:ascii="Arial" w:cs="Arial" w:eastAsia="Arial" w:hAnsi="Arial"/>
                <w:i w:val="1"/>
                <w:color w:val="000000"/>
                <w:sz w:val="18"/>
                <w:szCs w:val="18"/>
              </w:rPr>
            </w:pPr>
            <w:r w:rsidDel="00000000" w:rsidR="00000000" w:rsidRPr="00000000">
              <w:rPr>
                <w:rFonts w:ascii="Arial" w:cs="Arial" w:eastAsia="Arial" w:hAnsi="Arial"/>
                <w:i w:val="1"/>
                <w:color w:val="000000"/>
                <w:sz w:val="18"/>
                <w:szCs w:val="18"/>
                <w:rtl w:val="0"/>
              </w:rPr>
              <w:t xml:space="preserve">URL:</w:t>
            </w:r>
          </w:p>
          <w:p w:rsidR="00000000" w:rsidDel="00000000" w:rsidP="00000000" w:rsidRDefault="00000000" w:rsidRPr="00000000" w14:paraId="0000001D">
            <w:pPr>
              <w:keepNext w:val="1"/>
              <w:keepLines w:val="1"/>
              <w:spacing w:after="240" w:before="240" w:line="240" w:lineRule="auto"/>
              <w:rPr>
                <w:rFonts w:ascii="Arial" w:cs="Arial" w:eastAsia="Arial" w:hAnsi="Arial"/>
                <w:i w:val="1"/>
                <w:color w:val="000000"/>
                <w:sz w:val="18"/>
                <w:szCs w:val="18"/>
              </w:rPr>
            </w:pPr>
            <w:r w:rsidDel="00000000" w:rsidR="00000000" w:rsidRPr="00000000">
              <w:rPr>
                <w:rFonts w:ascii="Arial" w:cs="Arial" w:eastAsia="Arial" w:hAnsi="Arial"/>
                <w:i w:val="1"/>
                <w:color w:val="000000"/>
                <w:sz w:val="18"/>
                <w:szCs w:val="18"/>
                <w:rtl w:val="0"/>
              </w:rPr>
              <w:t xml:space="preserve">DESCRIPTION:</w:t>
            </w:r>
          </w:p>
        </w:tc>
      </w:tr>
      <w:tr>
        <w:trPr>
          <w:cantSplit w:val="0"/>
          <w:tblHeader w:val="0"/>
        </w:trPr>
        <w:tc>
          <w:tcPr>
            <w:tcBorders>
              <w:top w:color="000001" w:space="0" w:sz="4" w:val="single"/>
              <w:left w:color="000001" w:space="0" w:sz="4" w:val="single"/>
              <w:bottom w:color="000001" w:space="0" w:sz="4" w:val="single"/>
              <w:right w:color="000001" w:space="0" w:sz="4" w:val="single"/>
            </w:tcBorders>
            <w:shd w:fill="c00000" w:val="clear"/>
            <w:vAlign w:val="center"/>
          </w:tcPr>
          <w:p w:rsidR="00000000" w:rsidDel="00000000" w:rsidP="00000000" w:rsidRDefault="00000000" w:rsidRPr="00000000" w14:paraId="0000001E">
            <w:pPr>
              <w:keepNext w:val="1"/>
              <w:keepLines w:val="1"/>
              <w:spacing w:line="240" w:lineRule="auto"/>
              <w:jc w:val="center"/>
              <w:rPr>
                <w:rFonts w:ascii="Arial" w:cs="Arial" w:eastAsia="Arial" w:hAnsi="Arial"/>
                <w:b w:val="1"/>
                <w:i w:val="1"/>
                <w:color w:val="ffffff"/>
                <w:sz w:val="18"/>
                <w:szCs w:val="18"/>
              </w:rPr>
            </w:pPr>
            <w:r w:rsidDel="00000000" w:rsidR="00000000" w:rsidRPr="00000000">
              <w:rPr>
                <w:rFonts w:ascii="Arial" w:cs="Arial" w:eastAsia="Arial" w:hAnsi="Arial"/>
                <w:b w:val="1"/>
                <w:i w:val="1"/>
                <w:color w:val="ffffff"/>
                <w:sz w:val="18"/>
                <w:szCs w:val="18"/>
                <w:rtl w:val="0"/>
              </w:rPr>
              <w:t xml:space="preserve">Informations complémentaires ou commentaires concernant le rapport :</w:t>
            </w:r>
          </w:p>
        </w:tc>
      </w:tr>
      <w:tr>
        <w:trPr>
          <w:cantSplit w:val="0"/>
          <w:tblHeader w:val="0"/>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01F">
            <w:pPr>
              <w:keepNext w:val="1"/>
              <w:keepLines w:val="1"/>
              <w:spacing w:after="0" w:before="240" w:line="240" w:lineRule="auto"/>
              <w:rPr>
                <w:rFonts w:ascii="Arial" w:cs="Arial" w:eastAsia="Arial" w:hAnsi="Arial"/>
                <w:i w:val="1"/>
                <w:color w:val="000000"/>
                <w:sz w:val="18"/>
                <w:szCs w:val="18"/>
              </w:rPr>
            </w:pPr>
            <w:r w:rsidDel="00000000" w:rsidR="00000000" w:rsidRPr="00000000">
              <w:rPr>
                <w:rtl w:val="0"/>
              </w:rPr>
            </w:r>
          </w:p>
          <w:p w:rsidR="00000000" w:rsidDel="00000000" w:rsidP="00000000" w:rsidRDefault="00000000" w:rsidRPr="00000000" w14:paraId="00000020">
            <w:pPr>
              <w:keepNext w:val="1"/>
              <w:keepLines w:val="1"/>
              <w:spacing w:after="0" w:before="240" w:line="240" w:lineRule="auto"/>
              <w:rPr>
                <w:rFonts w:ascii="Arial" w:cs="Arial" w:eastAsia="Arial" w:hAnsi="Arial"/>
                <w:i w:val="1"/>
                <w:color w:val="000000"/>
                <w:sz w:val="18"/>
                <w:szCs w:val="18"/>
              </w:rPr>
            </w:pPr>
            <w:r w:rsidDel="00000000" w:rsidR="00000000" w:rsidRPr="00000000">
              <w:rPr>
                <w:rtl w:val="0"/>
              </w:rPr>
            </w:r>
          </w:p>
        </w:tc>
      </w:tr>
    </w:tbl>
    <w:p w:rsidR="00000000" w:rsidDel="00000000" w:rsidP="00000000" w:rsidRDefault="00000000" w:rsidRPr="00000000" w14:paraId="00000021">
      <w:pPr>
        <w:rPr/>
      </w:pPr>
      <w:r w:rsidDel="00000000" w:rsidR="00000000" w:rsidRPr="00000000">
        <w:rPr>
          <w:rtl w:val="0"/>
        </w:rPr>
      </w:r>
    </w:p>
    <w:sectPr>
      <w:headerReference r:id="rId6" w:type="default"/>
      <w:pgSz w:h="16820" w:w="11906" w:orient="portrait"/>
      <w:pgMar w:bottom="1417" w:top="765" w:left="1417" w:right="1417" w:header="708"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Calibri"/>
  <w:font w:name="Georgia"/>
  <w:font w:name="Arial"/>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ato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22">
    <w:pPr>
      <w:tabs>
        <w:tab w:val="center" w:leader="none" w:pos="4536"/>
        <w:tab w:val="right" w:leader="none" w:pos="9072"/>
      </w:tabs>
      <w:spacing w:line="240" w:lineRule="auto"/>
      <w:rPr>
        <w:color w:val="000000"/>
        <w:sz w:val="16"/>
        <w:szCs w:val="16"/>
      </w:rPr>
    </w:pPr>
    <w:r w:rsidDel="00000000" w:rsidR="00000000" w:rsidRPr="00000000">
      <w:rPr>
        <w:sz w:val="16"/>
        <w:szCs w:val="16"/>
        <w:rtl w:val="0"/>
      </w:rPr>
      <w:t xml:space="preserve">Pièce jointe n° 1 aux conditions d'utilisation du site web</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Lato Light" w:cs="Lato Light" w:eastAsia="Lato Light" w:hAnsi="Lato Light"/>
        <w:sz w:val="24"/>
        <w:szCs w:val="24"/>
        <w:lang w:val="pl-P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240" w:lineRule="auto"/>
      <w:ind w:left="432" w:hanging="432"/>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ind w:left="576" w:hanging="576"/>
    </w:pPr>
    <w:rPr>
      <w:b w:val="1"/>
      <w:sz w:val="36"/>
      <w:szCs w:val="36"/>
    </w:rPr>
  </w:style>
  <w:style w:type="paragraph" w:styleId="Heading3">
    <w:name w:val="heading 3"/>
    <w:basedOn w:val="Normal"/>
    <w:next w:val="Normal"/>
    <w:pPr>
      <w:keepNext w:val="1"/>
      <w:keepLines w:val="1"/>
      <w:spacing w:after="80" w:before="280" w:lineRule="auto"/>
      <w:ind w:left="720" w:hanging="720"/>
    </w:pPr>
    <w:rPr>
      <w:b w:val="1"/>
      <w:sz w:val="28"/>
      <w:szCs w:val="28"/>
    </w:rPr>
  </w:style>
  <w:style w:type="paragraph" w:styleId="Heading4">
    <w:name w:val="heading 4"/>
    <w:basedOn w:val="Normal"/>
    <w:next w:val="Normal"/>
    <w:pPr>
      <w:keepNext w:val="1"/>
      <w:keepLines w:val="1"/>
      <w:spacing w:after="40" w:before="240" w:lineRule="auto"/>
      <w:ind w:left="864" w:hanging="864"/>
    </w:pPr>
    <w:rPr>
      <w:b w:val="1"/>
    </w:rPr>
  </w:style>
  <w:style w:type="paragraph" w:styleId="Heading5">
    <w:name w:val="heading 5"/>
    <w:basedOn w:val="Normal"/>
    <w:next w:val="Normal"/>
    <w:pPr>
      <w:keepNext w:val="1"/>
      <w:keepLines w:val="1"/>
      <w:spacing w:after="40" w:before="220" w:lineRule="auto"/>
      <w:ind w:left="1008" w:hanging="1008"/>
    </w:pPr>
    <w:rPr>
      <w:b w:val="1"/>
      <w:sz w:val="22"/>
      <w:szCs w:val="22"/>
    </w:rPr>
  </w:style>
  <w:style w:type="paragraph" w:styleId="Heading6">
    <w:name w:val="heading 6"/>
    <w:basedOn w:val="Normal"/>
    <w:next w:val="Normal"/>
    <w:pPr>
      <w:keepNext w:val="1"/>
      <w:keepLines w:val="1"/>
      <w:spacing w:after="40" w:before="200" w:lineRule="auto"/>
      <w:ind w:left="1152" w:hanging="1152"/>
    </w:pPr>
    <w:rPr>
      <w:b w:val="1"/>
      <w:sz w:val="20"/>
      <w:szCs w:val="20"/>
    </w:rPr>
  </w:style>
  <w:style w:type="paragraph" w:styleId="Title">
    <w:name w:val="Title"/>
    <w:basedOn w:val="Normal"/>
    <w:next w:val="Normal"/>
    <w:pPr>
      <w:spacing w:line="240" w:lineRule="auto"/>
      <w:jc w:val="left"/>
    </w:pPr>
    <w:rPr>
      <w:rFonts w:ascii="Calibri" w:cs="Calibri" w:eastAsia="Calibri" w:hAnsi="Calibri"/>
      <w:b w:val="1"/>
      <w:sz w:val="56"/>
      <w:szCs w:val="56"/>
    </w:rPr>
  </w:style>
  <w:style w:type="paragraph" w:styleId="Subtitle">
    <w:name w:val="Subtitle"/>
    <w:basedOn w:val="Normal"/>
    <w:next w:val="Normal"/>
    <w:pPr>
      <w:keepNext w:val="1"/>
      <w:keepLines w:val="1"/>
      <w:spacing w:after="80" w:before="360" w:lineRule="auto"/>
      <w:jc w:val="left"/>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3.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 Id="rId5" Type="http://schemas.openxmlformats.org/officeDocument/2006/relationships/font" Target="fonts/LatoLight-regular.ttf"/><Relationship Id="rId6" Type="http://schemas.openxmlformats.org/officeDocument/2006/relationships/font" Target="fonts/LatoLight-bold.ttf"/><Relationship Id="rId7" Type="http://schemas.openxmlformats.org/officeDocument/2006/relationships/font" Target="fonts/LatoLight-italic.ttf"/><Relationship Id="rId8" Type="http://schemas.openxmlformats.org/officeDocument/2006/relationships/font" Target="fonts/LatoLigh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lpwstr>0</vt:lpwstr>
  </property>
  <property fmtid="{D5CDD505-2E9C-101B-9397-08002B2CF9AE}" pid="4" name="HyperlinksChanged">
    <vt:lpwstr>false</vt:lpwstr>
  </property>
  <property fmtid="{D5CDD505-2E9C-101B-9397-08002B2CF9AE}" pid="5" name="LinksUpToDate">
    <vt:lpwstr>false</vt:lpwstr>
  </property>
  <property fmtid="{D5CDD505-2E9C-101B-9397-08002B2CF9AE}" pid="6" name="ScaleCrop">
    <vt:lpwstr>false</vt:lpwstr>
  </property>
  <property fmtid="{D5CDD505-2E9C-101B-9397-08002B2CF9AE}" pid="7" name="ShareDoc">
    <vt:lpwstr>false</vt:lpwstr>
  </property>
</Properties>
</file>